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Информационная безопасность</w:t>
            </w:r>
          </w:p>
          <w:p>
            <w:pPr>
              <w:jc w:val="center"/>
              <w:spacing w:after="0" w:line="240" w:lineRule="auto"/>
              <w:rPr>
                <w:sz w:val="32"/>
                <w:szCs w:val="32"/>
              </w:rPr>
            </w:pPr>
            <w:r>
              <w:rPr>
                <w:rFonts w:ascii="Times New Roman" w:hAnsi="Times New Roman" w:cs="Times New Roman"/>
                <w:color w:val="#000000"/>
                <w:sz w:val="32"/>
                <w:szCs w:val="32"/>
              </w:rPr>
              <w:t> Б1.О.20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«Информационная безопасность»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Б1.О.20 «Информационная безопасность».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«Информационная безопасность»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ИОПК-3.1 знать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ИОПК-3.2 уметь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ИОПК-3.3 владеть навыками подготовки обзоров, аннотаций, составления рефератов, научных докладов, публикаций и библиографии по научно- исследовательской работе с учетом требований информационной безопасности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стандартов, норм и правил, а также технической документации, связанной с профессиональной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ИОПК-4.1 знать основные стандарты оформления технической документации на различных стадиях жизненного цикла информационной системы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ИОПК-4.2 уметь применять стандарты оформле-ния технической документации на различных стадиях жизненного цикла информационной системы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ИОПК-4.3 владеть навыками составления технической документации на различных этапах жизненного цикла информационной системы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58.9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Б1.О.20 «Информационная безопасность»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09.03.03 Прикладная информатика.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квалификациооной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Антивирусные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Защита от вирусов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Общие сведения о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Идентификация и аутентификация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Алгоритмы поведения вирусных и других вредоносных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Алгоритмы предупреждения и обнаружения вирусных угроз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Пакеты антивирусных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Современные антивирусные пакеты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Процедура аутентификации пользователя на основе пароля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Администрирование действий пользователя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Административный уровень обеспечения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Разработка политики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План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Анализ рисков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Обеспечение информационной безопасности в ведущих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Построение концепции информационной безопасности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 Механизмы обеспечения информационной безопасности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сведения о криптографии. Предмет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Предмет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Разграничение доступа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Программная реализация криптографических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Основные методы криптографической зашиты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Механизмы контроля целостности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Категории доступа информационных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Информационная безопасность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Информационная безопасность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Лицензирование в области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15. Составляющие национальных интересов Российской Федерации в информационной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16. Методы обеспечения информационной безопасности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17. Методы нарушения конфиденциальности, целостности и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18 Квалификация несанкционированного доступа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5632.4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Защита от вирусов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Защита от известных вирусов. Защита от неизвестных вирусов. Защита от проявлений вирусов. Обзор возможностей антивирусных средств.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Общие сведения о криптографии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Идентификация и аутентификация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Электронно-цифровая подпись. Идентификация и аутентификация. Разграничение доступа. Регистрация и аудит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Разработка политики безопасности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политики безопасности. Основные этапы анализа риска. Выбор и проверка защитных мер. Планирование мер обеспечения информационной безопасности.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План защиты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защиты. План обеспечения непрерывной работы и восстановления функционирования автоматизированной системы. Реализация планов.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Предмет криптографии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Разграничение доступа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Электронно-цифровая подпись. Идентификация и аутентификация. Разграничение доступа. Регистрация и аудит.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Информационная безопасность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защиты информации. Основные организационно-технических мероприятия по защите информации.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Лицензирование в области защиты информации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Аттестация объектов информации. Сертификация. Категорирование защищаемой информации.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Алгоритмы поведения вирусных и других вредоносных программ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некоторыми алгоритмами поведения вирусных и других вредоносных программ. Разработать программу имитирующую некоторые действия вируса или другой вредоносной программы</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Алгоритмы предупреждения и обнаружения вирусных угроз</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некоторыми алгоритмами предупреждения и обнаружения вирусных угроз. Разработать программу имитирующую некоторые (см. вариант) действия по предупреждению вирусных угроз.</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Пакеты антивирусных программ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основными функциями, достоинствами и недостатками современного антивирусного ПО.</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Современные антивирусные пакеты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современных антивирусных пакетов. Общие методы и средства защиты информации.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Процедура аутентификации пользователя на основе пароля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технологии аутентификации пользователя на основе пароля. Разработать программу, представляющую собой форму доступа к определённым информационным ресурсам на основе пароля.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Администрирование действий пользователя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технологии аутентификации пользователя на основе пароля. Аутентификация. Идентификация и аутентификация. Авторизация. Пароль.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Анализ рисков информационной безопасности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оценкой риска информационной безопасности. ГОСТ Р ИСО/МЭК ТО 13335-3-2007 «Методы и средства обеспечения безопасности».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Обеспечение информационной безопасности в ведущих зарубежных странах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основными принципами обеспечения информационной безопасности в ведущих зарубежных странах.</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Построение концепции информационной безопасности предприятия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основными принципами построения концепции ИБ предприятия, с учетом особенностей его информационной инфраструктуры.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 Механизмы обеспечения информационной безопасности предприятия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основными принципами построения концепции ИБ предприятия, с учетом особенностей его информационной инфраструктуры.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Программная реализация криптографических алгоритмов</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основными методами криптографической зашиты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Основные методы криптографической зашиты информации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терминов: криптография, ключ, криптоанализ, кодирование, шифр. Криптографические преобразования.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13. Механизмы контроля целостности данных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Изучить порядок вычисления и проверки ЭЦП (электронной цифровой подписи).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14. Категории доступа информационных ресурсов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Категории доступа информационных ресурсов. Виды защищаемой информации. Квалификация несанкционированного доступа.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15. Составляющие национальных интересов Российской Федерации в информационной сфере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Российская Федерация в информационной сфере. Национальные интересы России в информационной сфере. Интересы личности, общества и государства в информационной сфере.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16. Методы обеспечения информационной безопасности в России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организационно-технические и экономические методы обеспечения безопасности. Основные законодательные акты России в области защиты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17. Методы нарушения конфиденциальности, целостности и доступности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основными методами нарушения конфиденциальности, целостности и доступности информации.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18 Квалификация несанкционированного доступа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основными квалификациями несанкционированного доступа.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«Информационная безопасность» / Шабалин А.М..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Галатенко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978-5-94774-821-5.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http://www.iprbookshop.ru/52209.html</w:t>
            </w:r>
            <w:r>
              <w:rPr/>
              <w:t xml:space="preserve"> </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978-5-534-14590-8.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https://urait.ru/bcode/497002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Артемов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Орел:</w:t>
            </w:r>
            <w:r>
              <w:rPr/>
              <w:t xml:space="preserve"> </w:t>
            </w:r>
            <w:r>
              <w:rPr>
                <w:rFonts w:ascii="Times New Roman" w:hAnsi="Times New Roman" w:cs="Times New Roman"/>
                <w:color w:val="#000000"/>
                <w:sz w:val="24"/>
                <w:szCs w:val="24"/>
              </w:rPr>
              <w:t>Межрегиональная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выживания</w:t>
            </w:r>
            <w:r>
              <w:rPr/>
              <w:t xml:space="preserve"> </w:t>
            </w:r>
            <w:r>
              <w:rPr>
                <w:rFonts w:ascii="Times New Roman" w:hAnsi="Times New Roman" w:cs="Times New Roman"/>
                <w:color w:val="#000000"/>
                <w:sz w:val="24"/>
                <w:szCs w:val="24"/>
              </w:rPr>
              <w:t>(МАБИВ),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http://www.iprbookshop.ru/33430.html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Шаньгин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978-5-4488-0070-2.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http://www.iprbookshop.ru/63594.html</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Защитные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открытыми</w:t>
            </w:r>
            <w:r>
              <w:rPr/>
              <w:t xml:space="preserve"> </w:t>
            </w:r>
            <w:r>
              <w:rPr>
                <w:rFonts w:ascii="Times New Roman" w:hAnsi="Times New Roman" w:cs="Times New Roman"/>
                <w:color w:val="#000000"/>
                <w:sz w:val="24"/>
                <w:szCs w:val="24"/>
              </w:rPr>
              <w:t>исходными</w:t>
            </w:r>
            <w:r>
              <w:rPr/>
              <w:t xml:space="preserve"> </w:t>
            </w:r>
            <w:r>
              <w:rPr>
                <w:rFonts w:ascii="Times New Roman" w:hAnsi="Times New Roman" w:cs="Times New Roman"/>
                <w:color w:val="#000000"/>
                <w:sz w:val="24"/>
                <w:szCs w:val="24"/>
              </w:rPr>
              <w:t>текстами.</w:t>
            </w:r>
            <w:r>
              <w:rPr/>
              <w:t xml:space="preserve"> </w:t>
            </w:r>
            <w:r>
              <w:rPr>
                <w:rFonts w:ascii="Times New Roman" w:hAnsi="Times New Roman" w:cs="Times New Roman"/>
                <w:color w:val="#000000"/>
                <w:sz w:val="24"/>
                <w:szCs w:val="24"/>
              </w:rPr>
              <w:t>Практическое</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защитным</w:t>
            </w:r>
            <w:r>
              <w:rPr/>
              <w:t xml:space="preserve"> </w:t>
            </w:r>
            <w:r>
              <w:rPr>
                <w:rFonts w:ascii="Times New Roman" w:hAnsi="Times New Roman" w:cs="Times New Roman"/>
                <w:color w:val="#000000"/>
                <w:sz w:val="24"/>
                <w:szCs w:val="24"/>
              </w:rPr>
              <w:t>приложениям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Тони</w:t>
            </w:r>
            <w:r>
              <w:rPr/>
              <w:t xml:space="preserve"> </w:t>
            </w:r>
            <w:r>
              <w:rPr>
                <w:rFonts w:ascii="Times New Roman" w:hAnsi="Times New Roman" w:cs="Times New Roman"/>
                <w:color w:val="#000000"/>
                <w:sz w:val="24"/>
                <w:szCs w:val="24"/>
              </w:rPr>
              <w:t>Хаулет,</w:t>
            </w:r>
            <w:r>
              <w:rPr/>
              <w:t xml:space="preserve"> </w:t>
            </w:r>
            <w:r>
              <w:rPr>
                <w:rFonts w:ascii="Times New Roman" w:hAnsi="Times New Roman" w:cs="Times New Roman"/>
                <w:color w:val="#000000"/>
                <w:sz w:val="24"/>
                <w:szCs w:val="24"/>
              </w:rPr>
              <w:t>Галатенко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открытыми</w:t>
            </w:r>
            <w:r>
              <w:rPr/>
              <w:t xml:space="preserve"> </w:t>
            </w:r>
            <w:r>
              <w:rPr>
                <w:rFonts w:ascii="Times New Roman" w:hAnsi="Times New Roman" w:cs="Times New Roman"/>
                <w:color w:val="#000000"/>
                <w:sz w:val="24"/>
                <w:szCs w:val="24"/>
              </w:rPr>
              <w:t>исходными</w:t>
            </w:r>
            <w:r>
              <w:rPr/>
              <w:t xml:space="preserve"> </w:t>
            </w:r>
            <w:r>
              <w:rPr>
                <w:rFonts w:ascii="Times New Roman" w:hAnsi="Times New Roman" w:cs="Times New Roman"/>
                <w:color w:val="#000000"/>
                <w:sz w:val="24"/>
                <w:szCs w:val="24"/>
              </w:rPr>
              <w:t>текстами.</w:t>
            </w:r>
            <w:r>
              <w:rPr/>
              <w:t xml:space="preserve"> </w:t>
            </w:r>
            <w:r>
              <w:rPr>
                <w:rFonts w:ascii="Times New Roman" w:hAnsi="Times New Roman" w:cs="Times New Roman"/>
                <w:color w:val="#000000"/>
                <w:sz w:val="24"/>
                <w:szCs w:val="24"/>
              </w:rPr>
              <w:t>Практическое</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защитным</w:t>
            </w:r>
            <w:r>
              <w:rPr/>
              <w:t xml:space="preserve"> </w:t>
            </w:r>
            <w:r>
              <w:rPr>
                <w:rFonts w:ascii="Times New Roman" w:hAnsi="Times New Roman" w:cs="Times New Roman"/>
                <w:color w:val="#000000"/>
                <w:sz w:val="24"/>
                <w:szCs w:val="24"/>
              </w:rPr>
              <w:t>приложениям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http://www.iprbookshop.ru/67392.html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73.4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1.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94.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2024-2025_ФГОС3++2024_Бак-ЗФО-ПИ(24)_plx_Информационная безопасность_11111111</dc:title>
  <dc:creator>FastReport.NET</dc:creator>
</cp:coreProperties>
</file>